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1A" w:rsidRPr="005B101A" w:rsidRDefault="005B101A" w:rsidP="005B101A">
      <w:pPr>
        <w:shd w:val="clear" w:color="auto" w:fill="FFFFFF"/>
        <w:adjustRightInd/>
        <w:snapToGrid/>
        <w:spacing w:after="0" w:line="675" w:lineRule="atLeast"/>
        <w:jc w:val="center"/>
        <w:outlineLvl w:val="1"/>
        <w:rPr>
          <w:rFonts w:ascii="微软雅黑" w:hAnsi="微软雅黑" w:cs="宋体"/>
          <w:color w:val="333333"/>
          <w:sz w:val="45"/>
          <w:szCs w:val="45"/>
        </w:rPr>
      </w:pPr>
      <w:r w:rsidRPr="005B101A">
        <w:rPr>
          <w:rFonts w:ascii="微软雅黑" w:hAnsi="微软雅黑" w:cs="宋体" w:hint="eastAsia"/>
          <w:color w:val="333333"/>
          <w:sz w:val="45"/>
          <w:szCs w:val="45"/>
        </w:rPr>
        <w:t>财政部建设部关于印发</w:t>
      </w:r>
      <w:r w:rsidRPr="005B101A">
        <w:rPr>
          <w:rFonts w:ascii="微软雅黑" w:hAnsi="微软雅黑" w:cs="宋体" w:hint="eastAsia"/>
          <w:color w:val="333333"/>
          <w:sz w:val="45"/>
          <w:szCs w:val="45"/>
        </w:rPr>
        <w:br/>
        <w:t>《建设工程价款结算暂行办法》的通知</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color w:val="333333"/>
          <w:sz w:val="24"/>
          <w:szCs w:val="24"/>
        </w:rPr>
        <w:t>2004年10月20日　　财建[2004]369号</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党中央有关部门，国务院各部委、各直属机构，有关人民团体，各中央管理企业，各省、自治区、直辖市、计划单列市财政厅(局)、建设厅(委、局)，新疆生产建设兵团财务局：</w:t>
      </w:r>
      <w:r w:rsidRPr="005B101A">
        <w:rPr>
          <w:rFonts w:ascii="微软雅黑" w:hAnsi="微软雅黑" w:cs="宋体" w:hint="eastAsia"/>
          <w:color w:val="333333"/>
          <w:sz w:val="24"/>
          <w:szCs w:val="24"/>
        </w:rPr>
        <w:br/>
        <w:t xml:space="preserve">　　为了维护建设市场秩序，规范建设工程价款结算活动，按照国家有关法律、法规，我们制定了《建设工程价款结算暂行办法》。现印发给你们，请贯彻执行。</w:t>
      </w:r>
      <w:r w:rsidRPr="005B101A">
        <w:rPr>
          <w:rFonts w:ascii="微软雅黑" w:hAnsi="微软雅黑" w:cs="宋体" w:hint="eastAsia"/>
          <w:color w:val="333333"/>
          <w:sz w:val="24"/>
          <w:szCs w:val="24"/>
        </w:rPr>
        <w:br/>
        <w:t xml:space="preserve">　　附件：建设工程价款结算暂行办法</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附件：</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b/>
          <w:bCs/>
          <w:color w:val="333333"/>
          <w:sz w:val="24"/>
          <w:szCs w:val="24"/>
        </w:rPr>
        <w:t>建设工程价款结算暂行办法</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b/>
          <w:bCs/>
          <w:color w:val="333333"/>
          <w:sz w:val="24"/>
          <w:szCs w:val="24"/>
        </w:rPr>
        <w:t>第一章　总　　则</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 xml:space="preserve">　　</w:t>
      </w:r>
      <w:r w:rsidRPr="005B101A">
        <w:rPr>
          <w:rFonts w:ascii="微软雅黑" w:hAnsi="微软雅黑" w:cs="宋体" w:hint="eastAsia"/>
          <w:b/>
          <w:bCs/>
          <w:color w:val="333333"/>
          <w:sz w:val="24"/>
          <w:szCs w:val="24"/>
        </w:rPr>
        <w:t>第一条</w:t>
      </w:r>
      <w:r w:rsidRPr="005B101A">
        <w:rPr>
          <w:rFonts w:ascii="微软雅黑" w:hAnsi="微软雅黑" w:cs="宋体" w:hint="eastAsia"/>
          <w:color w:val="333333"/>
          <w:sz w:val="24"/>
          <w:szCs w:val="24"/>
        </w:rPr>
        <w:t>  为加强和规范建设工程价款结算，维护建设市场正常秩序，根据《中华人民共和国合同法》、《中华人民共和国建筑法》、《中华人民共和国招标投标法》、《中华人民共和国预算法》、《中华人民共和国政府采购法》、《中华人民共和国预算法实施条例》等有关法律、行政法规制定本办法。</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第二条</w:t>
      </w:r>
      <w:r w:rsidRPr="005B101A">
        <w:rPr>
          <w:rFonts w:ascii="微软雅黑" w:hAnsi="微软雅黑" w:cs="宋体" w:hint="eastAsia"/>
          <w:color w:val="333333"/>
          <w:sz w:val="24"/>
          <w:szCs w:val="24"/>
        </w:rPr>
        <w:t>  凡在中华人民共和国境内的建设工程价款结算活动，均适用本办法。国家法律法规另有规定的，从其规定。</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第三条</w:t>
      </w:r>
      <w:r w:rsidRPr="005B101A">
        <w:rPr>
          <w:rFonts w:ascii="微软雅黑" w:hAnsi="微软雅黑" w:cs="宋体" w:hint="eastAsia"/>
          <w:color w:val="333333"/>
          <w:sz w:val="24"/>
          <w:szCs w:val="24"/>
        </w:rPr>
        <w:t>  本办法所称建设工程价款结算(以下简称“工程价款结算”)，是指对建设工程的发承包合同价款进行约定和依据合同约定进行工程预付款、工程进度款、工程竣工价款结算的活动。</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第四条</w:t>
      </w:r>
      <w:r w:rsidRPr="005B101A">
        <w:rPr>
          <w:rFonts w:ascii="微软雅黑" w:hAnsi="微软雅黑" w:cs="宋体" w:hint="eastAsia"/>
          <w:color w:val="333333"/>
          <w:sz w:val="24"/>
          <w:szCs w:val="24"/>
        </w:rPr>
        <w:t>  国务院财政部门、各级地方政府财政部门和国务院建设行政主管部门、各级地方政府建设行政主管部门在各自职责范围内负责工程价款结算的监督管理。</w:t>
      </w:r>
      <w:r w:rsidRPr="005B101A">
        <w:rPr>
          <w:rFonts w:ascii="微软雅黑" w:hAnsi="微软雅黑" w:cs="宋体" w:hint="eastAsia"/>
          <w:color w:val="333333"/>
          <w:sz w:val="24"/>
          <w:szCs w:val="24"/>
        </w:rPr>
        <w:br/>
      </w:r>
      <w:r w:rsidRPr="005B101A">
        <w:rPr>
          <w:rFonts w:ascii="微软雅黑" w:hAnsi="微软雅黑" w:cs="宋体" w:hint="eastAsia"/>
          <w:color w:val="333333"/>
          <w:sz w:val="24"/>
          <w:szCs w:val="24"/>
        </w:rPr>
        <w:lastRenderedPageBreak/>
        <w:t xml:space="preserve">　　</w:t>
      </w:r>
      <w:r w:rsidRPr="005B101A">
        <w:rPr>
          <w:rFonts w:ascii="微软雅黑" w:hAnsi="微软雅黑" w:cs="宋体" w:hint="eastAsia"/>
          <w:b/>
          <w:bCs/>
          <w:color w:val="333333"/>
          <w:sz w:val="24"/>
          <w:szCs w:val="24"/>
        </w:rPr>
        <w:t>第五条</w:t>
      </w:r>
      <w:r w:rsidRPr="005B101A">
        <w:rPr>
          <w:rFonts w:ascii="微软雅黑" w:hAnsi="微软雅黑" w:cs="宋体" w:hint="eastAsia"/>
          <w:color w:val="333333"/>
          <w:sz w:val="24"/>
          <w:szCs w:val="24"/>
        </w:rPr>
        <w:t>  从事工程价款结算活动，应当遵循合法、平等、诚信的原则，并符合国家有关法律、法规和政策。</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b/>
          <w:bCs/>
          <w:color w:val="333333"/>
          <w:sz w:val="24"/>
          <w:szCs w:val="24"/>
        </w:rPr>
        <w:t>第二章  工程合同价款的约定与调整</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 xml:space="preserve">　　</w:t>
      </w:r>
      <w:r w:rsidRPr="005B101A">
        <w:rPr>
          <w:rFonts w:ascii="微软雅黑" w:hAnsi="微软雅黑" w:cs="宋体" w:hint="eastAsia"/>
          <w:b/>
          <w:bCs/>
          <w:color w:val="333333"/>
          <w:sz w:val="24"/>
          <w:szCs w:val="24"/>
        </w:rPr>
        <w:t>第六条</w:t>
      </w:r>
      <w:r w:rsidRPr="005B101A">
        <w:rPr>
          <w:rFonts w:ascii="微软雅黑" w:hAnsi="微软雅黑" w:cs="宋体" w:hint="eastAsia"/>
          <w:color w:val="333333"/>
          <w:sz w:val="24"/>
          <w:szCs w:val="24"/>
        </w:rPr>
        <w:t>  招标工程的合同价款应当在规定时间内，依据招标文件、中标人的投标文件，由发包人与承包人(以下简称“发、承包人”)订立书面合同约定。</w:t>
      </w:r>
      <w:r w:rsidRPr="005B101A">
        <w:rPr>
          <w:rFonts w:ascii="微软雅黑" w:hAnsi="微软雅黑" w:cs="宋体" w:hint="eastAsia"/>
          <w:color w:val="333333"/>
          <w:sz w:val="24"/>
          <w:szCs w:val="24"/>
        </w:rPr>
        <w:br/>
        <w:t xml:space="preserve">　　非招标工程的合同价款依据审定的工程预(概)算书由发、承包人在合同中约定。</w:t>
      </w:r>
      <w:r w:rsidRPr="005B101A">
        <w:rPr>
          <w:rFonts w:ascii="微软雅黑" w:hAnsi="微软雅黑" w:cs="宋体" w:hint="eastAsia"/>
          <w:color w:val="333333"/>
          <w:sz w:val="24"/>
          <w:szCs w:val="24"/>
        </w:rPr>
        <w:br/>
        <w:t xml:space="preserve">　　合同价款在合同中约定后，任何一方不得擅自改变。</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第七条</w:t>
      </w:r>
      <w:r w:rsidRPr="005B101A">
        <w:rPr>
          <w:rFonts w:ascii="微软雅黑" w:hAnsi="微软雅黑" w:cs="宋体" w:hint="eastAsia"/>
          <w:color w:val="333333"/>
          <w:sz w:val="24"/>
          <w:szCs w:val="24"/>
        </w:rPr>
        <w:t>  发包人、承包人应当在合同条款中对涉及工程价款结算的下列事项进行约定：</w:t>
      </w:r>
      <w:r w:rsidRPr="005B101A">
        <w:rPr>
          <w:rFonts w:ascii="微软雅黑" w:hAnsi="微软雅黑" w:cs="宋体" w:hint="eastAsia"/>
          <w:color w:val="333333"/>
          <w:sz w:val="24"/>
          <w:szCs w:val="24"/>
        </w:rPr>
        <w:br/>
        <w:t xml:space="preserve">　　(一)预付工程款的数额、支付时限及抵扣方式；</w:t>
      </w:r>
      <w:r w:rsidRPr="005B101A">
        <w:rPr>
          <w:rFonts w:ascii="微软雅黑" w:hAnsi="微软雅黑" w:cs="宋体" w:hint="eastAsia"/>
          <w:color w:val="333333"/>
          <w:sz w:val="24"/>
          <w:szCs w:val="24"/>
        </w:rPr>
        <w:br/>
        <w:t xml:space="preserve">　　(二)工程进度款的支付方式、数额及时限；</w:t>
      </w:r>
      <w:r w:rsidRPr="005B101A">
        <w:rPr>
          <w:rFonts w:ascii="微软雅黑" w:hAnsi="微软雅黑" w:cs="宋体" w:hint="eastAsia"/>
          <w:color w:val="333333"/>
          <w:sz w:val="24"/>
          <w:szCs w:val="24"/>
        </w:rPr>
        <w:br/>
        <w:t xml:space="preserve">　　(三)工程施工中发生变更时，工程价款的调整方法、索赔方式、时限要求及金额支付方式；</w:t>
      </w:r>
      <w:r w:rsidRPr="005B101A">
        <w:rPr>
          <w:rFonts w:ascii="微软雅黑" w:hAnsi="微软雅黑" w:cs="宋体" w:hint="eastAsia"/>
          <w:color w:val="333333"/>
          <w:sz w:val="24"/>
          <w:szCs w:val="24"/>
        </w:rPr>
        <w:br/>
        <w:t xml:space="preserve">　　(四)发生工程价款纠纷的解决方法；</w:t>
      </w:r>
      <w:r w:rsidRPr="005B101A">
        <w:rPr>
          <w:rFonts w:ascii="微软雅黑" w:hAnsi="微软雅黑" w:cs="宋体" w:hint="eastAsia"/>
          <w:color w:val="333333"/>
          <w:sz w:val="24"/>
          <w:szCs w:val="24"/>
        </w:rPr>
        <w:br/>
        <w:t xml:space="preserve">　　(五)约定承担风险的范围及幅度以及超出约定范围和幅度的调整办法；</w:t>
      </w:r>
      <w:r w:rsidRPr="005B101A">
        <w:rPr>
          <w:rFonts w:ascii="微软雅黑" w:hAnsi="微软雅黑" w:cs="宋体" w:hint="eastAsia"/>
          <w:color w:val="333333"/>
          <w:sz w:val="24"/>
          <w:szCs w:val="24"/>
        </w:rPr>
        <w:br/>
        <w:t xml:space="preserve">　　(六)工程竣工价款的结算与支付方式、数额及时限；</w:t>
      </w:r>
      <w:r w:rsidRPr="005B101A">
        <w:rPr>
          <w:rFonts w:ascii="微软雅黑" w:hAnsi="微软雅黑" w:cs="宋体" w:hint="eastAsia"/>
          <w:color w:val="333333"/>
          <w:sz w:val="24"/>
          <w:szCs w:val="24"/>
        </w:rPr>
        <w:br/>
        <w:t xml:space="preserve">　　(七)工程质量保证(保修)金的数额、预扣方式及时限；</w:t>
      </w:r>
      <w:r w:rsidRPr="005B101A">
        <w:rPr>
          <w:rFonts w:ascii="微软雅黑" w:hAnsi="微软雅黑" w:cs="宋体" w:hint="eastAsia"/>
          <w:color w:val="333333"/>
          <w:sz w:val="24"/>
          <w:szCs w:val="24"/>
        </w:rPr>
        <w:br/>
        <w:t xml:space="preserve">　　(八)安全措施和意外伤害保险费用；</w:t>
      </w:r>
      <w:r w:rsidRPr="005B101A">
        <w:rPr>
          <w:rFonts w:ascii="微软雅黑" w:hAnsi="微软雅黑" w:cs="宋体" w:hint="eastAsia"/>
          <w:color w:val="333333"/>
          <w:sz w:val="24"/>
          <w:szCs w:val="24"/>
        </w:rPr>
        <w:br/>
        <w:t xml:space="preserve">　　(九)工期及工期提前或延后的奖惩办法；</w:t>
      </w:r>
      <w:r w:rsidRPr="005B101A">
        <w:rPr>
          <w:rFonts w:ascii="微软雅黑" w:hAnsi="微软雅黑" w:cs="宋体" w:hint="eastAsia"/>
          <w:color w:val="333333"/>
          <w:sz w:val="24"/>
          <w:szCs w:val="24"/>
        </w:rPr>
        <w:br/>
        <w:t xml:space="preserve">　　(十)与履行合同、支付价款相关的担保事项。</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第八条</w:t>
      </w:r>
      <w:r w:rsidRPr="005B101A">
        <w:rPr>
          <w:rFonts w:ascii="微软雅黑" w:hAnsi="微软雅黑" w:cs="宋体" w:hint="eastAsia"/>
          <w:color w:val="333333"/>
          <w:sz w:val="24"/>
          <w:szCs w:val="24"/>
        </w:rPr>
        <w:t>  发、承包人在签订合同时对于工程价款的约定，可选用下列一种约定方式：</w:t>
      </w:r>
      <w:r w:rsidRPr="005B101A">
        <w:rPr>
          <w:rFonts w:ascii="微软雅黑" w:hAnsi="微软雅黑" w:cs="宋体" w:hint="eastAsia"/>
          <w:color w:val="333333"/>
          <w:sz w:val="24"/>
          <w:szCs w:val="24"/>
        </w:rPr>
        <w:br/>
        <w:t xml:space="preserve">　　(一)固定总价。合同工期较短且工程合同总价较低的工程，可以采用固定总价合同方式。</w:t>
      </w:r>
      <w:r w:rsidRPr="005B101A">
        <w:rPr>
          <w:rFonts w:ascii="微软雅黑" w:hAnsi="微软雅黑" w:cs="宋体" w:hint="eastAsia"/>
          <w:color w:val="333333"/>
          <w:sz w:val="24"/>
          <w:szCs w:val="24"/>
        </w:rPr>
        <w:br/>
        <w:t xml:space="preserve">　　(二)固定单价。双方在合同中约定综合单价包含的风险范围和风险费用的计算方法，在约定的风险范围内综合单价不再调整。风险范围以外的综合单价调整方法，应当在合同中约定。</w:t>
      </w:r>
      <w:r w:rsidRPr="005B101A">
        <w:rPr>
          <w:rFonts w:ascii="微软雅黑" w:hAnsi="微软雅黑" w:cs="宋体" w:hint="eastAsia"/>
          <w:color w:val="333333"/>
          <w:sz w:val="24"/>
          <w:szCs w:val="24"/>
        </w:rPr>
        <w:br/>
      </w:r>
      <w:r w:rsidRPr="005B101A">
        <w:rPr>
          <w:rFonts w:ascii="微软雅黑" w:hAnsi="微软雅黑" w:cs="宋体" w:hint="eastAsia"/>
          <w:color w:val="333333"/>
          <w:sz w:val="24"/>
          <w:szCs w:val="24"/>
        </w:rPr>
        <w:lastRenderedPageBreak/>
        <w:t xml:space="preserve">　　(三)可调价格。可调价格包括可调综合单价和措施费等，双方应在合同中约定综合单价和措施费的调整方法，调整因素包括：</w:t>
      </w:r>
      <w:r w:rsidRPr="005B101A">
        <w:rPr>
          <w:rFonts w:ascii="微软雅黑" w:hAnsi="微软雅黑" w:cs="宋体" w:hint="eastAsia"/>
          <w:color w:val="333333"/>
          <w:sz w:val="24"/>
          <w:szCs w:val="24"/>
        </w:rPr>
        <w:br/>
        <w:t xml:space="preserve">　　1.法律、行政法规和国家有关政策变化影响合同价款；</w:t>
      </w:r>
      <w:r w:rsidRPr="005B101A">
        <w:rPr>
          <w:rFonts w:ascii="微软雅黑" w:hAnsi="微软雅黑" w:cs="宋体" w:hint="eastAsia"/>
          <w:color w:val="333333"/>
          <w:sz w:val="24"/>
          <w:szCs w:val="24"/>
        </w:rPr>
        <w:br/>
        <w:t xml:space="preserve">　　2.工程造价管理机构的价格调整；</w:t>
      </w:r>
      <w:r w:rsidRPr="005B101A">
        <w:rPr>
          <w:rFonts w:ascii="微软雅黑" w:hAnsi="微软雅黑" w:cs="宋体" w:hint="eastAsia"/>
          <w:color w:val="333333"/>
          <w:sz w:val="24"/>
          <w:szCs w:val="24"/>
        </w:rPr>
        <w:br/>
        <w:t xml:space="preserve">　　3.经批准的设计变更；</w:t>
      </w:r>
      <w:r w:rsidRPr="005B101A">
        <w:rPr>
          <w:rFonts w:ascii="微软雅黑" w:hAnsi="微软雅黑" w:cs="宋体" w:hint="eastAsia"/>
          <w:color w:val="333333"/>
          <w:sz w:val="24"/>
          <w:szCs w:val="24"/>
        </w:rPr>
        <w:br/>
        <w:t xml:space="preserve">　　4.发包人更改经审定批准的施工组织设计(修正错误除外)造成费用增加；</w:t>
      </w:r>
      <w:r w:rsidRPr="005B101A">
        <w:rPr>
          <w:rFonts w:ascii="微软雅黑" w:hAnsi="微软雅黑" w:cs="宋体" w:hint="eastAsia"/>
          <w:color w:val="333333"/>
          <w:sz w:val="24"/>
          <w:szCs w:val="24"/>
        </w:rPr>
        <w:br/>
        <w:t xml:space="preserve">　　5.双方约定的其他因素。</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第九条</w:t>
      </w:r>
      <w:r w:rsidRPr="005B101A">
        <w:rPr>
          <w:rFonts w:ascii="微软雅黑" w:hAnsi="微软雅黑" w:cs="宋体" w:hint="eastAsia"/>
          <w:color w:val="333333"/>
          <w:sz w:val="24"/>
          <w:szCs w:val="24"/>
        </w:rPr>
        <w:t>  承包人应当在合同规定的调整情况发生后14天内，将调整原因、金额以书面形式通知发包人，发包人确认调整金额后将其作为追加合同价款，与工程进度款同期支付。发包人收到承包人通知后14天内不予确认也不提出修改意见，视为已经同意该项调整。</w:t>
      </w:r>
      <w:r w:rsidRPr="005B101A">
        <w:rPr>
          <w:rFonts w:ascii="微软雅黑" w:hAnsi="微软雅黑" w:cs="宋体" w:hint="eastAsia"/>
          <w:color w:val="333333"/>
          <w:sz w:val="24"/>
          <w:szCs w:val="24"/>
        </w:rPr>
        <w:br/>
        <w:t xml:space="preserve">　　当合同规定的调整合同价款的调整情况发生后，承包人未在规定时间内通知发包人，或者未在规定时间内提出调整报告，发包人可以根据有关资料，决定是否调整和调整的金额，并书面通知承包人。</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第十条</w:t>
      </w:r>
      <w:r w:rsidRPr="005B101A">
        <w:rPr>
          <w:rFonts w:ascii="微软雅黑" w:hAnsi="微软雅黑" w:cs="宋体" w:hint="eastAsia"/>
          <w:color w:val="333333"/>
          <w:sz w:val="24"/>
          <w:szCs w:val="24"/>
        </w:rPr>
        <w:t>  工程设计变更价款调整</w:t>
      </w:r>
      <w:r w:rsidRPr="005B101A">
        <w:rPr>
          <w:rFonts w:ascii="微软雅黑" w:hAnsi="微软雅黑" w:cs="宋体" w:hint="eastAsia"/>
          <w:color w:val="333333"/>
          <w:sz w:val="24"/>
          <w:szCs w:val="24"/>
        </w:rPr>
        <w:br/>
        <w:t xml:space="preserve">　　(一)施工中发生工程变更，承包人按照经发包人认可的变更设计文件，进行变更施工，其中，政府投资项目重大变更，需按基本建设程序报批后方可施工。</w:t>
      </w:r>
      <w:r w:rsidRPr="005B101A">
        <w:rPr>
          <w:rFonts w:ascii="微软雅黑" w:hAnsi="微软雅黑" w:cs="宋体" w:hint="eastAsia"/>
          <w:color w:val="333333"/>
          <w:sz w:val="24"/>
          <w:szCs w:val="24"/>
        </w:rPr>
        <w:br/>
        <w:t xml:space="preserve">　　(二)在工程设计变更确定后14天内，设计变更涉及工程价款调整的，由承包人向发包人提出，经发包人审核同意后调整合同价款。变更合同价款按下列方法进行：</w:t>
      </w:r>
      <w:r w:rsidRPr="005B101A">
        <w:rPr>
          <w:rFonts w:ascii="微软雅黑" w:hAnsi="微软雅黑" w:cs="宋体" w:hint="eastAsia"/>
          <w:color w:val="333333"/>
          <w:sz w:val="24"/>
          <w:szCs w:val="24"/>
        </w:rPr>
        <w:br/>
        <w:t xml:space="preserve">　　1.合同中已有适用于变更工程的价格，按合同已有的价格变更合同价款；</w:t>
      </w:r>
      <w:r w:rsidRPr="005B101A">
        <w:rPr>
          <w:rFonts w:ascii="微软雅黑" w:hAnsi="微软雅黑" w:cs="宋体" w:hint="eastAsia"/>
          <w:color w:val="333333"/>
          <w:sz w:val="24"/>
          <w:szCs w:val="24"/>
        </w:rPr>
        <w:br/>
        <w:t xml:space="preserve">　　2.合同中只有类似于变更工程的价格，可以参照类似价格变更合同价款；</w:t>
      </w:r>
      <w:r w:rsidRPr="005B101A">
        <w:rPr>
          <w:rFonts w:ascii="微软雅黑" w:hAnsi="微软雅黑" w:cs="宋体" w:hint="eastAsia"/>
          <w:color w:val="333333"/>
          <w:sz w:val="24"/>
          <w:szCs w:val="24"/>
        </w:rPr>
        <w:br/>
        <w:t xml:space="preserve">　　3.合同中没有适用或类似于变更工程的价格，由承包人或发包人提出适当的变更价格，经对方确认后执行。如双方不能达成一致的，双方可提请工程所在地工程造价管理机构进行咨询或按合同约定的争议或纠纷解决程序办理。</w:t>
      </w:r>
      <w:r w:rsidRPr="005B101A">
        <w:rPr>
          <w:rFonts w:ascii="微软雅黑" w:hAnsi="微软雅黑" w:cs="宋体" w:hint="eastAsia"/>
          <w:color w:val="333333"/>
          <w:sz w:val="24"/>
          <w:szCs w:val="24"/>
        </w:rPr>
        <w:br/>
        <w:t xml:space="preserve">　　(三)工程设计变更确定后14天内，如承包人未提出变更工程价款报告，则发包人可根据所掌握的资料决定是否调整合同价款和调整的具体金额。重大工程变更涉及工程价款变更报告和确认的时限由发、承包双方协商确定。</w:t>
      </w:r>
      <w:r w:rsidRPr="005B101A">
        <w:rPr>
          <w:rFonts w:ascii="微软雅黑" w:hAnsi="微软雅黑" w:cs="宋体" w:hint="eastAsia"/>
          <w:color w:val="333333"/>
          <w:sz w:val="24"/>
          <w:szCs w:val="24"/>
        </w:rPr>
        <w:br/>
      </w:r>
      <w:r w:rsidRPr="005B101A">
        <w:rPr>
          <w:rFonts w:ascii="微软雅黑" w:hAnsi="微软雅黑" w:cs="宋体" w:hint="eastAsia"/>
          <w:color w:val="333333"/>
          <w:sz w:val="24"/>
          <w:szCs w:val="24"/>
        </w:rPr>
        <w:lastRenderedPageBreak/>
        <w:t xml:space="preserve">　　收到变更工程价款报告一方，应在收到之日起14天内予以确认或提出协商意见，自变更工程价款报告送达之日起14天内，对方未确认也未提出协商意见时，视为变更工程价款报告已被确认。</w:t>
      </w:r>
      <w:r w:rsidRPr="005B101A">
        <w:rPr>
          <w:rFonts w:ascii="微软雅黑" w:hAnsi="微软雅黑" w:cs="宋体" w:hint="eastAsia"/>
          <w:color w:val="333333"/>
          <w:sz w:val="24"/>
          <w:szCs w:val="24"/>
        </w:rPr>
        <w:br/>
        <w:t xml:space="preserve">　　确认增(减)的工程变更价款作为追加(减)合同价款与工程进度款同期支付。</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b/>
          <w:bCs/>
          <w:color w:val="333333"/>
          <w:sz w:val="24"/>
          <w:szCs w:val="24"/>
        </w:rPr>
        <w:t>第三章　工程价款结算</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 xml:space="preserve">　　</w:t>
      </w:r>
      <w:r w:rsidRPr="005B101A">
        <w:rPr>
          <w:rFonts w:ascii="微软雅黑" w:hAnsi="微软雅黑" w:cs="宋体" w:hint="eastAsia"/>
          <w:b/>
          <w:bCs/>
          <w:color w:val="333333"/>
          <w:sz w:val="24"/>
          <w:szCs w:val="24"/>
        </w:rPr>
        <w:t>第十一条</w:t>
      </w:r>
      <w:r w:rsidRPr="005B101A">
        <w:rPr>
          <w:rFonts w:ascii="微软雅黑" w:hAnsi="微软雅黑" w:cs="宋体" w:hint="eastAsia"/>
          <w:color w:val="333333"/>
          <w:sz w:val="24"/>
          <w:szCs w:val="24"/>
        </w:rPr>
        <w:t>  工程价款结算应按合同约定办理，合同未作约定或约定不明的，发、承包双方应依照下列规定与文件协商处理：</w:t>
      </w:r>
      <w:r w:rsidRPr="005B101A">
        <w:rPr>
          <w:rFonts w:ascii="微软雅黑" w:hAnsi="微软雅黑" w:cs="宋体" w:hint="eastAsia"/>
          <w:color w:val="333333"/>
          <w:sz w:val="24"/>
          <w:szCs w:val="24"/>
        </w:rPr>
        <w:br/>
        <w:t xml:space="preserve">　　(一)国家有关法律、法规和规章制度；</w:t>
      </w:r>
      <w:r w:rsidRPr="005B101A">
        <w:rPr>
          <w:rFonts w:ascii="微软雅黑" w:hAnsi="微软雅黑" w:cs="宋体" w:hint="eastAsia"/>
          <w:color w:val="333333"/>
          <w:sz w:val="24"/>
          <w:szCs w:val="24"/>
        </w:rPr>
        <w:br/>
        <w:t xml:space="preserve">　　(二)国务院建设行政主管部门，省、自治区、直辖市或有关部门发布的工程造价计价标准、计价办法等有关规定；</w:t>
      </w:r>
      <w:r w:rsidRPr="005B101A">
        <w:rPr>
          <w:rFonts w:ascii="微软雅黑" w:hAnsi="微软雅黑" w:cs="宋体" w:hint="eastAsia"/>
          <w:color w:val="333333"/>
          <w:sz w:val="24"/>
          <w:szCs w:val="24"/>
        </w:rPr>
        <w:br/>
        <w:t xml:space="preserve">　　(三)建设项目的合同、补充协议、变更签证和现场签证，以及经发、承包人认可的其他有效文件；</w:t>
      </w:r>
      <w:r w:rsidRPr="005B101A">
        <w:rPr>
          <w:rFonts w:ascii="微软雅黑" w:hAnsi="微软雅黑" w:cs="宋体" w:hint="eastAsia"/>
          <w:color w:val="333333"/>
          <w:sz w:val="24"/>
          <w:szCs w:val="24"/>
        </w:rPr>
        <w:br/>
        <w:t xml:space="preserve">　　(四)其他可依据的材料。</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第十二条</w:t>
      </w:r>
      <w:r w:rsidRPr="005B101A">
        <w:rPr>
          <w:rFonts w:ascii="微软雅黑" w:hAnsi="微软雅黑" w:cs="宋体" w:hint="eastAsia"/>
          <w:color w:val="333333"/>
          <w:sz w:val="24"/>
          <w:szCs w:val="24"/>
        </w:rPr>
        <w:t>  工程预付款结算应符合下列规定：</w:t>
      </w:r>
      <w:r w:rsidRPr="005B101A">
        <w:rPr>
          <w:rFonts w:ascii="微软雅黑" w:hAnsi="微软雅黑" w:cs="宋体" w:hint="eastAsia"/>
          <w:color w:val="333333"/>
          <w:sz w:val="24"/>
          <w:szCs w:val="24"/>
        </w:rPr>
        <w:br/>
        <w:t xml:space="preserve">　　(一)包工包料工程的预付款按合同约定拨付，原则上预付比例不低于合同金额的10％，不高于合同金额的30％，对重大工程项目，按年度工程计划逐年预付。计价执行《建设工程工程量清单计价规范》(GB50500-2003)的工程，实体性消耗和非实体性消耗部分应在合同中分别约定预付款比例。</w:t>
      </w:r>
      <w:r w:rsidRPr="005B101A">
        <w:rPr>
          <w:rFonts w:ascii="微软雅黑" w:hAnsi="微软雅黑" w:cs="宋体" w:hint="eastAsia"/>
          <w:color w:val="333333"/>
          <w:sz w:val="24"/>
          <w:szCs w:val="24"/>
        </w:rPr>
        <w:br/>
        <w:t xml:space="preserve">　　(二)在具备施工条件的前提下，发包人应在双方签订合同后的1个月内或不迟于约定的开工日期前的7天内预付工程款，发包人不按约定预付，承包人应在预付时间到期后10天内向发包人发出要求预付的通知，发包人收到通知后仍不按要求预付，承包人可在发出通知14天后停止施工，发包人应从约定应付之日起向承包人支付应付款的利息(利率按同期银行贷款利率计)，并承担违约责任。</w:t>
      </w:r>
      <w:r w:rsidRPr="005B101A">
        <w:rPr>
          <w:rFonts w:ascii="微软雅黑" w:hAnsi="微软雅黑" w:cs="宋体" w:hint="eastAsia"/>
          <w:color w:val="333333"/>
          <w:sz w:val="24"/>
          <w:szCs w:val="24"/>
        </w:rPr>
        <w:br/>
        <w:t xml:space="preserve">　　(三)预付的工程款必须在合同中约定抵扣方式，并在工程进度款中进行抵扣。</w:t>
      </w:r>
      <w:r w:rsidRPr="005B101A">
        <w:rPr>
          <w:rFonts w:ascii="微软雅黑" w:hAnsi="微软雅黑" w:cs="宋体" w:hint="eastAsia"/>
          <w:color w:val="333333"/>
          <w:sz w:val="24"/>
          <w:szCs w:val="24"/>
        </w:rPr>
        <w:br/>
        <w:t xml:space="preserve">　　(四)凡是没有签订合同或不具备施工条件的工程，发包人不得预付工程款，不得以预付款为名转移资金。</w:t>
      </w:r>
      <w:r w:rsidRPr="005B101A">
        <w:rPr>
          <w:rFonts w:ascii="微软雅黑" w:hAnsi="微软雅黑" w:cs="宋体" w:hint="eastAsia"/>
          <w:color w:val="333333"/>
          <w:sz w:val="24"/>
          <w:szCs w:val="24"/>
        </w:rPr>
        <w:br/>
      </w:r>
      <w:r w:rsidRPr="005B101A">
        <w:rPr>
          <w:rFonts w:ascii="微软雅黑" w:hAnsi="微软雅黑" w:cs="宋体" w:hint="eastAsia"/>
          <w:color w:val="333333"/>
          <w:sz w:val="24"/>
          <w:szCs w:val="24"/>
        </w:rPr>
        <w:lastRenderedPageBreak/>
        <w:t xml:space="preserve">　　</w:t>
      </w:r>
      <w:r w:rsidRPr="005B101A">
        <w:rPr>
          <w:rFonts w:ascii="微软雅黑" w:hAnsi="微软雅黑" w:cs="宋体" w:hint="eastAsia"/>
          <w:b/>
          <w:bCs/>
          <w:color w:val="333333"/>
          <w:sz w:val="24"/>
          <w:szCs w:val="24"/>
        </w:rPr>
        <w:t>第十三条</w:t>
      </w:r>
      <w:r w:rsidRPr="005B101A">
        <w:rPr>
          <w:rFonts w:ascii="微软雅黑" w:hAnsi="微软雅黑" w:cs="宋体" w:hint="eastAsia"/>
          <w:color w:val="333333"/>
          <w:sz w:val="24"/>
          <w:szCs w:val="24"/>
        </w:rPr>
        <w:t>  工程进度款结算与支付应当符合下列规定：</w:t>
      </w:r>
      <w:r w:rsidRPr="005B101A">
        <w:rPr>
          <w:rFonts w:ascii="微软雅黑" w:hAnsi="微软雅黑" w:cs="宋体" w:hint="eastAsia"/>
          <w:color w:val="333333"/>
          <w:sz w:val="24"/>
          <w:szCs w:val="24"/>
        </w:rPr>
        <w:br/>
        <w:t xml:space="preserve">　　(一)工程进度款结算方式</w:t>
      </w:r>
      <w:r w:rsidRPr="005B101A">
        <w:rPr>
          <w:rFonts w:ascii="微软雅黑" w:hAnsi="微软雅黑" w:cs="宋体" w:hint="eastAsia"/>
          <w:color w:val="333333"/>
          <w:sz w:val="24"/>
          <w:szCs w:val="24"/>
        </w:rPr>
        <w:br/>
        <w:t xml:space="preserve">　　1.按月结算与支付。即实行按月支付进度款，竣工后清算的办法。合同工期在两个年度以上的工程，在年终进行工程盘点，办理年度结算。</w:t>
      </w:r>
      <w:r w:rsidRPr="005B101A">
        <w:rPr>
          <w:rFonts w:ascii="微软雅黑" w:hAnsi="微软雅黑" w:cs="宋体" w:hint="eastAsia"/>
          <w:color w:val="333333"/>
          <w:sz w:val="24"/>
          <w:szCs w:val="24"/>
        </w:rPr>
        <w:br/>
        <w:t xml:space="preserve">　　2.分段结算与支付。即当年开工、当年不能竣工的工程按照工程形象进度，划分不同阶段支付工程进度款。具体划分在合同中明确。</w:t>
      </w:r>
      <w:r w:rsidRPr="005B101A">
        <w:rPr>
          <w:rFonts w:ascii="微软雅黑" w:hAnsi="微软雅黑" w:cs="宋体" w:hint="eastAsia"/>
          <w:color w:val="333333"/>
          <w:sz w:val="24"/>
          <w:szCs w:val="24"/>
        </w:rPr>
        <w:br/>
        <w:t xml:space="preserve">　　(二)工程量计算</w:t>
      </w:r>
      <w:r w:rsidRPr="005B101A">
        <w:rPr>
          <w:rFonts w:ascii="微软雅黑" w:hAnsi="微软雅黑" w:cs="宋体" w:hint="eastAsia"/>
          <w:color w:val="333333"/>
          <w:sz w:val="24"/>
          <w:szCs w:val="24"/>
        </w:rPr>
        <w:br/>
        <w:t xml:space="preserve">　　1.承包人应当按照合同约定的方法和时间，向发包人提交已完工程量的报告。发包人接到报告后14天内核实已完工程量，并在核实前1天通知承包人，承包人应提供条件并派人参加核实；承包人收到通知后不参加核实，以发包人核实的工程量作为工程价款支付的依据。发包人不按约定时间通知承包人，致使承包人未能参加核实，核实结果无效。</w:t>
      </w:r>
      <w:r w:rsidRPr="005B101A">
        <w:rPr>
          <w:rFonts w:ascii="微软雅黑" w:hAnsi="微软雅黑" w:cs="宋体" w:hint="eastAsia"/>
          <w:color w:val="333333"/>
          <w:sz w:val="24"/>
          <w:szCs w:val="24"/>
        </w:rPr>
        <w:br/>
        <w:t xml:space="preserve">　　2.发包人收到承包人报告后14天内未核实完工程量，从第15天起，承包人报告的工程量即视为被确认，作为工程价款支付的依据；双方合同另有约定的，按合同执行。</w:t>
      </w:r>
      <w:r w:rsidRPr="005B101A">
        <w:rPr>
          <w:rFonts w:ascii="微软雅黑" w:hAnsi="微软雅黑" w:cs="宋体" w:hint="eastAsia"/>
          <w:color w:val="333333"/>
          <w:sz w:val="24"/>
          <w:szCs w:val="24"/>
        </w:rPr>
        <w:br/>
        <w:t xml:space="preserve">　　3.对承包人超出设计图纸(含设计变更)范围和因承包人原因造成返工的工程量，发包人不予计量。</w:t>
      </w:r>
      <w:r w:rsidRPr="005B101A">
        <w:rPr>
          <w:rFonts w:ascii="微软雅黑" w:hAnsi="微软雅黑" w:cs="宋体" w:hint="eastAsia"/>
          <w:color w:val="333333"/>
          <w:sz w:val="24"/>
          <w:szCs w:val="24"/>
        </w:rPr>
        <w:br/>
        <w:t xml:space="preserve">　　(三)工程进度款支付</w:t>
      </w:r>
      <w:r w:rsidRPr="005B101A">
        <w:rPr>
          <w:rFonts w:ascii="微软雅黑" w:hAnsi="微软雅黑" w:cs="宋体" w:hint="eastAsia"/>
          <w:color w:val="333333"/>
          <w:sz w:val="24"/>
          <w:szCs w:val="24"/>
        </w:rPr>
        <w:br/>
        <w:t xml:space="preserve">　　1.根据确定的工程计量结果，承包人向发包人提出支付工程进度款申请，14天内，发包人应按不低于工程价款的60％，不高于工程价款的90％向承包人支付工程进度款。按约定时间发包人应扣回的预付款，与工程进度款同期结算抵扣。</w:t>
      </w:r>
      <w:r w:rsidRPr="005B101A">
        <w:rPr>
          <w:rFonts w:ascii="微软雅黑" w:hAnsi="微软雅黑" w:cs="宋体" w:hint="eastAsia"/>
          <w:color w:val="333333"/>
          <w:sz w:val="24"/>
          <w:szCs w:val="24"/>
        </w:rPr>
        <w:br/>
        <w:t xml:space="preserve">　　2.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工程计量结果确认后第15天起计算应付款的利息(利率按同期银行贷款利率计)。</w:t>
      </w:r>
      <w:r w:rsidRPr="005B101A">
        <w:rPr>
          <w:rFonts w:ascii="微软雅黑" w:hAnsi="微软雅黑" w:cs="宋体" w:hint="eastAsia"/>
          <w:color w:val="333333"/>
          <w:sz w:val="24"/>
          <w:szCs w:val="24"/>
        </w:rPr>
        <w:br/>
        <w:t xml:space="preserve">　　3.发包人不按合同约定支付工程进度款，双方又未达成延期付款协议，导致施工无法进行，承包人可停止施工，由发包人承担违约责任。</w:t>
      </w:r>
      <w:r w:rsidRPr="005B101A">
        <w:rPr>
          <w:rFonts w:ascii="微软雅黑" w:hAnsi="微软雅黑" w:cs="宋体" w:hint="eastAsia"/>
          <w:color w:val="333333"/>
          <w:sz w:val="24"/>
          <w:szCs w:val="24"/>
        </w:rPr>
        <w:br/>
      </w:r>
      <w:r w:rsidRPr="005B101A">
        <w:rPr>
          <w:rFonts w:ascii="微软雅黑" w:hAnsi="微软雅黑" w:cs="宋体" w:hint="eastAsia"/>
          <w:color w:val="333333"/>
          <w:sz w:val="24"/>
          <w:szCs w:val="24"/>
        </w:rPr>
        <w:lastRenderedPageBreak/>
        <w:t xml:space="preserve">　　</w:t>
      </w:r>
      <w:r w:rsidRPr="005B101A">
        <w:rPr>
          <w:rFonts w:ascii="微软雅黑" w:hAnsi="微软雅黑" w:cs="宋体" w:hint="eastAsia"/>
          <w:b/>
          <w:bCs/>
          <w:color w:val="333333"/>
          <w:sz w:val="24"/>
          <w:szCs w:val="24"/>
        </w:rPr>
        <w:t>第十四条</w:t>
      </w:r>
      <w:r w:rsidRPr="005B101A">
        <w:rPr>
          <w:rFonts w:ascii="微软雅黑" w:hAnsi="微软雅黑" w:cs="宋体" w:hint="eastAsia"/>
          <w:color w:val="333333"/>
          <w:sz w:val="24"/>
          <w:szCs w:val="24"/>
        </w:rPr>
        <w:t>  工程完工后，双方应按照约定的合同价款及合同价款调整内容以及索赔事项，进行工程竣工结算。</w:t>
      </w:r>
      <w:r w:rsidRPr="005B101A">
        <w:rPr>
          <w:rFonts w:ascii="微软雅黑" w:hAnsi="微软雅黑" w:cs="宋体" w:hint="eastAsia"/>
          <w:color w:val="333333"/>
          <w:sz w:val="24"/>
          <w:szCs w:val="24"/>
        </w:rPr>
        <w:br/>
        <w:t xml:space="preserve">　　(一)工程竣工结算方式</w:t>
      </w:r>
      <w:r w:rsidRPr="005B101A">
        <w:rPr>
          <w:rFonts w:ascii="微软雅黑" w:hAnsi="微软雅黑" w:cs="宋体" w:hint="eastAsia"/>
          <w:color w:val="333333"/>
          <w:sz w:val="24"/>
          <w:szCs w:val="24"/>
        </w:rPr>
        <w:br/>
        <w:t xml:space="preserve">　　工程竣工结算分为单位工程竣工结算、单项工程竣工结算和建设项目竣工总结算。</w:t>
      </w:r>
      <w:r w:rsidRPr="005B101A">
        <w:rPr>
          <w:rFonts w:ascii="微软雅黑" w:hAnsi="微软雅黑" w:cs="宋体" w:hint="eastAsia"/>
          <w:color w:val="333333"/>
          <w:sz w:val="24"/>
          <w:szCs w:val="24"/>
        </w:rPr>
        <w:br/>
        <w:t xml:space="preserve">　　(二)工程竣工结算编审</w:t>
      </w:r>
      <w:r w:rsidRPr="005B101A">
        <w:rPr>
          <w:rFonts w:ascii="微软雅黑" w:hAnsi="微软雅黑" w:cs="宋体" w:hint="eastAsia"/>
          <w:color w:val="333333"/>
          <w:sz w:val="24"/>
          <w:szCs w:val="24"/>
        </w:rPr>
        <w:br/>
        <w:t xml:space="preserve">　　1.单位工程竣工结算由承包人编制，发包人审查；实行总承包的工程，由具体承包人编制，在总承包人审查的基础上，发包人审查。</w:t>
      </w:r>
      <w:r w:rsidRPr="005B101A">
        <w:rPr>
          <w:rFonts w:ascii="微软雅黑" w:hAnsi="微软雅黑" w:cs="宋体" w:hint="eastAsia"/>
          <w:color w:val="333333"/>
          <w:sz w:val="24"/>
          <w:szCs w:val="24"/>
        </w:rPr>
        <w:br/>
        <w:t xml:space="preserve">　　2.单项工程竣工结算或建设项目竣工总结算由总(承)包人编制，发包人可直接进行审查，也可以委托具有相应资质的工程造价咨询机构进行审查。政府投资项目，由同级财政部门审查。单项工程竣工结算或建设项目竣工总结算经发、承包人签字盖章后有效。</w:t>
      </w:r>
      <w:r w:rsidRPr="005B101A">
        <w:rPr>
          <w:rFonts w:ascii="微软雅黑" w:hAnsi="微软雅黑" w:cs="宋体" w:hint="eastAsia"/>
          <w:color w:val="333333"/>
          <w:sz w:val="24"/>
          <w:szCs w:val="24"/>
        </w:rPr>
        <w:br/>
        <w:t xml:space="preserve">　　承包人应在合同约定期限内完成项目竣工结算编制工作，未在规定期限内完成的并且提不出正当理由延期的，责任自负。</w:t>
      </w:r>
      <w:r w:rsidRPr="005B101A">
        <w:rPr>
          <w:rFonts w:ascii="微软雅黑" w:hAnsi="微软雅黑" w:cs="宋体" w:hint="eastAsia"/>
          <w:color w:val="333333"/>
          <w:sz w:val="24"/>
          <w:szCs w:val="24"/>
        </w:rPr>
        <w:br/>
        <w:t xml:space="preserve">　　(三)工程竣工结算审查期限</w:t>
      </w:r>
      <w:r w:rsidRPr="005B101A">
        <w:rPr>
          <w:rFonts w:ascii="微软雅黑" w:hAnsi="微软雅黑" w:cs="宋体" w:hint="eastAsia"/>
          <w:color w:val="333333"/>
          <w:sz w:val="24"/>
          <w:szCs w:val="24"/>
        </w:rPr>
        <w:br/>
        <w:t xml:space="preserve">　　单项工程竣工后，承包人应在提交竣工验收报告的同时，向发包人递交竣工结算报告及完整的结算资料，发包人应按以下规定时限进行核对(审查)并提出审查意见。</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Pr>
          <w:rFonts w:ascii="微软雅黑" w:hAnsi="微软雅黑" w:cs="宋体"/>
          <w:noProof/>
          <w:color w:val="333333"/>
          <w:sz w:val="24"/>
          <w:szCs w:val="24"/>
        </w:rPr>
        <w:drawing>
          <wp:inline distT="0" distB="0" distL="0" distR="0">
            <wp:extent cx="5040000" cy="1217778"/>
            <wp:effectExtent l="19050" t="0" r="8250" b="0"/>
            <wp:docPr id="4" name="图片 4" descr="http://www.mof.gov.cn/zhengwuxinxi/zhengcefabu/2004zcfb/200805/W020080703348434306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f.gov.cn/zhengwuxinxi/zhengcefabu/2004zcfb/200805/W020080703348434306503.jpg"/>
                    <pic:cNvPicPr>
                      <a:picLocks noChangeAspect="1" noChangeArrowheads="1"/>
                    </pic:cNvPicPr>
                  </pic:nvPicPr>
                  <pic:blipFill>
                    <a:blip r:embed="rId6" cstate="print"/>
                    <a:srcRect/>
                    <a:stretch>
                      <a:fillRect/>
                    </a:stretch>
                  </pic:blipFill>
                  <pic:spPr bwMode="auto">
                    <a:xfrm>
                      <a:off x="0" y="0"/>
                      <a:ext cx="5040000" cy="1217778"/>
                    </a:xfrm>
                    <a:prstGeom prst="rect">
                      <a:avLst/>
                    </a:prstGeom>
                    <a:noFill/>
                    <a:ln w="9525">
                      <a:noFill/>
                      <a:miter lim="800000"/>
                      <a:headEnd/>
                      <a:tailEnd/>
                    </a:ln>
                  </pic:spPr>
                </pic:pic>
              </a:graphicData>
            </a:graphic>
          </wp:inline>
        </w:drawing>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    建设项目竣工总结算在最后一个单项工程竣工结算审查确认后15天内汇总，送发包人后30天内审查完成。</w:t>
      </w:r>
      <w:r w:rsidRPr="005B101A">
        <w:rPr>
          <w:rFonts w:ascii="微软雅黑" w:hAnsi="微软雅黑" w:cs="宋体" w:hint="eastAsia"/>
          <w:color w:val="333333"/>
          <w:sz w:val="24"/>
          <w:szCs w:val="24"/>
        </w:rPr>
        <w:br/>
        <w:t xml:space="preserve">　　(四)工程竣工价款结算</w:t>
      </w:r>
      <w:r w:rsidRPr="005B101A">
        <w:rPr>
          <w:rFonts w:ascii="微软雅黑" w:hAnsi="微软雅黑" w:cs="宋体" w:hint="eastAsia"/>
          <w:color w:val="333333"/>
          <w:sz w:val="24"/>
          <w:szCs w:val="24"/>
        </w:rPr>
        <w:br/>
        <w:t xml:space="preserve">　　发包人收到承包人递交的竣工结算报告及完整的结算资料后，应按本办法规定的期限(合同约定有期限的，从其约定)进行核实，给予确认或者提出修改意见。发包人根据确认的竣工结算报告向承包人支付工程竣工结算价款，保留</w:t>
      </w:r>
      <w:r w:rsidRPr="005B101A">
        <w:rPr>
          <w:rFonts w:ascii="微软雅黑" w:hAnsi="微软雅黑" w:cs="宋体" w:hint="eastAsia"/>
          <w:color w:val="333333"/>
          <w:sz w:val="24"/>
          <w:szCs w:val="24"/>
        </w:rPr>
        <w:lastRenderedPageBreak/>
        <w:t>5％左右的质量保证(保修)金，待工程交付使用1年质保期到期后清算(合同另有约定的，从其约定)，质保期内如有返修，发生费用应在质量保证(保修)金内扣除。</w:t>
      </w:r>
      <w:r w:rsidRPr="005B101A">
        <w:rPr>
          <w:rFonts w:ascii="微软雅黑" w:hAnsi="微软雅黑" w:cs="宋体" w:hint="eastAsia"/>
          <w:color w:val="333333"/>
          <w:sz w:val="24"/>
          <w:szCs w:val="24"/>
        </w:rPr>
        <w:br/>
        <w:t xml:space="preserve">　　(五)索赔价款结算</w:t>
      </w:r>
      <w:r w:rsidRPr="005B101A">
        <w:rPr>
          <w:rFonts w:ascii="微软雅黑" w:hAnsi="微软雅黑" w:cs="宋体" w:hint="eastAsia"/>
          <w:color w:val="333333"/>
          <w:sz w:val="24"/>
          <w:szCs w:val="24"/>
        </w:rPr>
        <w:br/>
        <w:t xml:space="preserve">　　发、承包人未能按合同约定履行自己的各项义务或发生错误，给另一方造成经济损失的，由受损方按合同约定提出索赔，索赔金额按合同约定支付。</w:t>
      </w:r>
      <w:r w:rsidRPr="005B101A">
        <w:rPr>
          <w:rFonts w:ascii="微软雅黑" w:hAnsi="微软雅黑" w:cs="宋体" w:hint="eastAsia"/>
          <w:color w:val="333333"/>
          <w:sz w:val="24"/>
          <w:szCs w:val="24"/>
        </w:rPr>
        <w:br/>
        <w:t xml:space="preserve">　　(六)合同以外零星项目工程价款结算</w:t>
      </w:r>
      <w:r w:rsidRPr="005B101A">
        <w:rPr>
          <w:rFonts w:ascii="微软雅黑" w:hAnsi="微软雅黑" w:cs="宋体" w:hint="eastAsia"/>
          <w:color w:val="333333"/>
          <w:sz w:val="24"/>
          <w:szCs w:val="24"/>
        </w:rPr>
        <w:br/>
        <w:t xml:space="preserve">　　发包人要求承包人完成合同以外零星项目，承包人应在接受发包人要求的7天内就用工数量和单价、机械台班数量和单价、使用材料和金额等向发包人提出施工签证，发包人签证后施工。如发包人未签证，承包人施工后发生争议的，责任由承包人自负。</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第十五条</w:t>
      </w:r>
      <w:r w:rsidRPr="005B101A">
        <w:rPr>
          <w:rFonts w:ascii="微软雅黑" w:hAnsi="微软雅黑" w:cs="宋体" w:hint="eastAsia"/>
          <w:color w:val="333333"/>
          <w:sz w:val="24"/>
          <w:szCs w:val="24"/>
        </w:rPr>
        <w:t>  发包人和承包人要加强施工现场的造价控制，及时对工程合同外的事项如实记录并履行书面手续。凡由发、承包双方授权的现场代表签字的现场签证以及发、承包双方协商确定的索赔等费用，应在工程竣工结算中如实办理，不得因发、承包双方现场代表的中途变更改变其有效性。</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第十六条</w:t>
      </w:r>
      <w:r w:rsidRPr="005B101A">
        <w:rPr>
          <w:rFonts w:ascii="微软雅黑" w:hAnsi="微软雅黑" w:cs="宋体" w:hint="eastAsia"/>
          <w:color w:val="333333"/>
          <w:sz w:val="24"/>
          <w:szCs w:val="24"/>
        </w:rPr>
        <w:t>  发包人收到竣工结算报告及完整的结算资料后，在本办法规定或合同约定期限内，对结算报告及资料没有提出意见，则视同认可。</w:t>
      </w:r>
      <w:r w:rsidRPr="005B101A">
        <w:rPr>
          <w:rFonts w:ascii="微软雅黑" w:hAnsi="微软雅黑" w:cs="宋体" w:hint="eastAsia"/>
          <w:color w:val="333333"/>
          <w:sz w:val="24"/>
          <w:szCs w:val="24"/>
        </w:rPr>
        <w:br/>
        <w:t xml:space="preserve">　　承包人如未在规定时间内提供完整的工程竣工结算资料，经发包人催促后14天内仍未提供或没有明确答复，发包人有权根据已有资料进行审查，责任由承包人自负。</w:t>
      </w:r>
      <w:r w:rsidRPr="005B101A">
        <w:rPr>
          <w:rFonts w:ascii="微软雅黑" w:hAnsi="微软雅黑" w:cs="宋体" w:hint="eastAsia"/>
          <w:color w:val="333333"/>
          <w:sz w:val="24"/>
          <w:szCs w:val="24"/>
        </w:rPr>
        <w:br/>
        <w:t xml:space="preserve">　　根据确认的竣工结算报告，承包人向发包人申请支付工程竣工结算款。发包人应在收到申请后15天内支付结算款，到期没有支付的应承担违约责任。承包人可以催告发包人支付结算价款，如达成延期支付协议，发包人应按同期银行贷款利率支付拖欠工程价款的利息。如未达成延期支付协议，承包人可以与发包人协商将该工程折价，或申请人民法院将该工程依法拍卖，承包人就该工程折价或者拍卖的价款优先受偿。</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第十七条</w:t>
      </w:r>
      <w:r w:rsidRPr="005B101A">
        <w:rPr>
          <w:rFonts w:ascii="微软雅黑" w:hAnsi="微软雅黑" w:cs="宋体" w:hint="eastAsia"/>
          <w:color w:val="333333"/>
          <w:sz w:val="24"/>
          <w:szCs w:val="24"/>
        </w:rPr>
        <w:t>  工程竣工结算以合同工期为准，实际施工工期比合同工期提前或延后，发、承包双方应按合同约定的奖惩办法执行。</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b/>
          <w:bCs/>
          <w:color w:val="333333"/>
          <w:sz w:val="24"/>
          <w:szCs w:val="24"/>
        </w:rPr>
        <w:lastRenderedPageBreak/>
        <w:t>第四章　工程价款结算争议处理</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 xml:space="preserve">　　</w:t>
      </w:r>
      <w:r w:rsidRPr="005B101A">
        <w:rPr>
          <w:rFonts w:ascii="微软雅黑" w:hAnsi="微软雅黑" w:cs="宋体" w:hint="eastAsia"/>
          <w:b/>
          <w:bCs/>
          <w:color w:val="333333"/>
          <w:sz w:val="24"/>
          <w:szCs w:val="24"/>
        </w:rPr>
        <w:t>第十八条</w:t>
      </w:r>
      <w:r w:rsidRPr="005B101A">
        <w:rPr>
          <w:rFonts w:ascii="微软雅黑" w:hAnsi="微软雅黑" w:cs="宋体" w:hint="eastAsia"/>
          <w:color w:val="333333"/>
          <w:sz w:val="24"/>
          <w:szCs w:val="24"/>
        </w:rPr>
        <w:t>  工程造价咨询机构接受发包人或承包人委托编审工程竣工结算，应按合同约定和实际履约事项认真办理，出具的竣工结算报告经发、承包双方签字后生效。当事人一方对报告有异议的，可对工程结算中有异议部分，向有关部门申请咨询后协商处理，若不能达成一致的，双方可按合同约定的争议或纠纷解决程序办理。</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第十九条</w:t>
      </w:r>
      <w:r w:rsidRPr="005B101A">
        <w:rPr>
          <w:rFonts w:ascii="微软雅黑" w:hAnsi="微软雅黑" w:cs="宋体" w:hint="eastAsia"/>
          <w:color w:val="333333"/>
          <w:sz w:val="24"/>
          <w:szCs w:val="24"/>
        </w:rPr>
        <w:t>  发包人对工程质量有异议，已竣工验收或已竣工未验收但实际投入使用的工程，其质量争议按该工程保修合同执行；已竣工未验收且未实际投入使用的工程以及停工、停建工程的质量争议，应当就有争议部分的竣工结算暂缓办理，双方可就有争议的工程委托有资质的检测鉴定机构进行检测，根据检测结果确定解决方案，或按工程质量监督机构的处理决定执行，其余部分的竣工结算依照约定办理。</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第二十条</w:t>
      </w:r>
      <w:r w:rsidRPr="005B101A">
        <w:rPr>
          <w:rFonts w:ascii="微软雅黑" w:hAnsi="微软雅黑" w:cs="宋体" w:hint="eastAsia"/>
          <w:color w:val="333333"/>
          <w:sz w:val="24"/>
          <w:szCs w:val="24"/>
        </w:rPr>
        <w:t>  当事人对工程造价发生合同纠纷时，可通过下列办法解决：</w:t>
      </w:r>
      <w:r w:rsidRPr="005B101A">
        <w:rPr>
          <w:rFonts w:ascii="微软雅黑" w:hAnsi="微软雅黑" w:cs="宋体" w:hint="eastAsia"/>
          <w:color w:val="333333"/>
          <w:sz w:val="24"/>
          <w:szCs w:val="24"/>
        </w:rPr>
        <w:br/>
        <w:t xml:space="preserve">　　(一)双方协商确定；</w:t>
      </w:r>
      <w:r w:rsidRPr="005B101A">
        <w:rPr>
          <w:rFonts w:ascii="微软雅黑" w:hAnsi="微软雅黑" w:cs="宋体" w:hint="eastAsia"/>
          <w:color w:val="333333"/>
          <w:sz w:val="24"/>
          <w:szCs w:val="24"/>
        </w:rPr>
        <w:br/>
        <w:t xml:space="preserve">　　(二)按合同条款约定的办法提请调解；</w:t>
      </w:r>
      <w:r w:rsidRPr="005B101A">
        <w:rPr>
          <w:rFonts w:ascii="微软雅黑" w:hAnsi="微软雅黑" w:cs="宋体" w:hint="eastAsia"/>
          <w:color w:val="333333"/>
          <w:sz w:val="24"/>
          <w:szCs w:val="24"/>
        </w:rPr>
        <w:br/>
        <w:t xml:space="preserve">　　(三)向有关仲裁机构申请仲裁或向人民法院起诉。</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b/>
          <w:bCs/>
          <w:color w:val="333333"/>
          <w:sz w:val="24"/>
          <w:szCs w:val="24"/>
        </w:rPr>
        <w:t>第五章　工程价款结算管理</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t xml:space="preserve">　　</w:t>
      </w:r>
      <w:r w:rsidRPr="005B101A">
        <w:rPr>
          <w:rFonts w:ascii="微软雅黑" w:hAnsi="微软雅黑" w:cs="宋体" w:hint="eastAsia"/>
          <w:b/>
          <w:bCs/>
          <w:color w:val="333333"/>
          <w:sz w:val="24"/>
          <w:szCs w:val="24"/>
        </w:rPr>
        <w:t>第二十一条</w:t>
      </w:r>
      <w:r w:rsidRPr="005B101A">
        <w:rPr>
          <w:rFonts w:ascii="微软雅黑" w:hAnsi="微软雅黑" w:cs="宋体" w:hint="eastAsia"/>
          <w:color w:val="333333"/>
          <w:sz w:val="24"/>
          <w:szCs w:val="24"/>
        </w:rPr>
        <w:t>  工程竣工后，发、承包双方应及时办清工程竣工结算，否则，工程不得交付使用，有关部门不予办理权属登记。</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第二十二条</w:t>
      </w:r>
      <w:r w:rsidRPr="005B101A">
        <w:rPr>
          <w:rFonts w:ascii="微软雅黑" w:hAnsi="微软雅黑" w:cs="宋体" w:hint="eastAsia"/>
          <w:color w:val="333333"/>
          <w:sz w:val="24"/>
          <w:szCs w:val="24"/>
        </w:rPr>
        <w:t>  发包人与中标的承包人不按照招标文件和中标的承包人的投标文件订立合同的，或者发包人、中标的承包人背离合同实质性内容另行订立协议，造成工程价款结算纠纷的，另行订立的协议无效，由建设行政主管部门责令改正，并按《中华人民共和国招标投标法》第五十九条进行处罚。</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第二十三条</w:t>
      </w:r>
      <w:r w:rsidRPr="005B101A">
        <w:rPr>
          <w:rFonts w:ascii="微软雅黑" w:hAnsi="微软雅黑" w:cs="宋体" w:hint="eastAsia"/>
          <w:color w:val="333333"/>
          <w:sz w:val="24"/>
          <w:szCs w:val="24"/>
        </w:rPr>
        <w:t>  接受委托承接有关工程结算咨询业务的工程造价咨询机构应具有工程造价咨询单位资质，其出具的办理拨付工程价款和工程结算的文件，应当由造价工程师签字，并应加盖执业专用章和单位公章。</w:t>
      </w:r>
    </w:p>
    <w:p w:rsidR="005B101A" w:rsidRPr="005B101A" w:rsidRDefault="005B101A" w:rsidP="005B101A">
      <w:pPr>
        <w:shd w:val="clear" w:color="auto" w:fill="FFFFFF"/>
        <w:adjustRightInd/>
        <w:snapToGrid/>
        <w:spacing w:after="150" w:line="480" w:lineRule="atLeast"/>
        <w:jc w:val="center"/>
        <w:rPr>
          <w:rFonts w:ascii="微软雅黑" w:hAnsi="微软雅黑" w:cs="宋体" w:hint="eastAsia"/>
          <w:color w:val="333333"/>
          <w:sz w:val="24"/>
          <w:szCs w:val="24"/>
        </w:rPr>
      </w:pPr>
      <w:r w:rsidRPr="005B101A">
        <w:rPr>
          <w:rFonts w:ascii="微软雅黑" w:hAnsi="微软雅黑" w:cs="宋体" w:hint="eastAsia"/>
          <w:b/>
          <w:bCs/>
          <w:color w:val="333333"/>
          <w:sz w:val="24"/>
          <w:szCs w:val="24"/>
        </w:rPr>
        <w:t>第六章　附　　则</w:t>
      </w:r>
    </w:p>
    <w:p w:rsidR="005B101A" w:rsidRPr="005B101A" w:rsidRDefault="005B101A" w:rsidP="005B101A">
      <w:pPr>
        <w:shd w:val="clear" w:color="auto" w:fill="FFFFFF"/>
        <w:adjustRightInd/>
        <w:snapToGrid/>
        <w:spacing w:after="150" w:line="480" w:lineRule="atLeast"/>
        <w:rPr>
          <w:rFonts w:ascii="微软雅黑" w:hAnsi="微软雅黑" w:cs="宋体" w:hint="eastAsia"/>
          <w:color w:val="333333"/>
          <w:sz w:val="24"/>
          <w:szCs w:val="24"/>
        </w:rPr>
      </w:pPr>
      <w:r w:rsidRPr="005B101A">
        <w:rPr>
          <w:rFonts w:ascii="微软雅黑" w:hAnsi="微软雅黑" w:cs="宋体" w:hint="eastAsia"/>
          <w:color w:val="333333"/>
          <w:sz w:val="24"/>
          <w:szCs w:val="24"/>
        </w:rPr>
        <w:lastRenderedPageBreak/>
        <w:t xml:space="preserve">　　</w:t>
      </w:r>
      <w:r w:rsidRPr="005B101A">
        <w:rPr>
          <w:rFonts w:ascii="微软雅黑" w:hAnsi="微软雅黑" w:cs="宋体" w:hint="eastAsia"/>
          <w:b/>
          <w:bCs/>
          <w:color w:val="333333"/>
          <w:sz w:val="24"/>
          <w:szCs w:val="24"/>
        </w:rPr>
        <w:t>第二十四条</w:t>
      </w:r>
      <w:r w:rsidRPr="005B101A">
        <w:rPr>
          <w:rFonts w:ascii="微软雅黑" w:hAnsi="微软雅黑" w:cs="宋体" w:hint="eastAsia"/>
          <w:color w:val="333333"/>
          <w:sz w:val="24"/>
          <w:szCs w:val="24"/>
        </w:rPr>
        <w:t>  建设工程施工专业分包或劳务分包，总(承)包人与分包人必须依法订立专业分包或劳务分包合同，按照本办法的规定在合同中约定工程价款及其结算办法。</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第二十五条</w:t>
      </w:r>
      <w:r w:rsidRPr="005B101A">
        <w:rPr>
          <w:rFonts w:ascii="微软雅黑" w:hAnsi="微软雅黑" w:cs="宋体" w:hint="eastAsia"/>
          <w:color w:val="333333"/>
          <w:sz w:val="24"/>
          <w:szCs w:val="24"/>
        </w:rPr>
        <w:t>  政府投资项目除执行本办法有关规定外，地方政府或地方政府财政部门对政府投资项目合同价款约定与调整、工程价款结算、工程价款结算争议处理等事项，如另有特殊规定的，从其规定。</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第二十六条</w:t>
      </w:r>
      <w:r w:rsidRPr="005B101A">
        <w:rPr>
          <w:rFonts w:ascii="微软雅黑" w:hAnsi="微软雅黑" w:cs="宋体" w:hint="eastAsia"/>
          <w:color w:val="333333"/>
          <w:sz w:val="24"/>
          <w:szCs w:val="24"/>
        </w:rPr>
        <w:t>  凡实行监理的工程项目，工程价款结算过程中涉及监理工程师签证事项，应按工程监理合同约定执行。</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第二十七条</w:t>
      </w:r>
      <w:r w:rsidRPr="005B101A">
        <w:rPr>
          <w:rFonts w:ascii="微软雅黑" w:hAnsi="微软雅黑" w:cs="宋体" w:hint="eastAsia"/>
          <w:color w:val="333333"/>
          <w:sz w:val="24"/>
          <w:szCs w:val="24"/>
        </w:rPr>
        <w:t>  有关主管部门、地方政府财政部门和地方政府建设行政主管部门可参照本办法，结合本部门、本地区实际情况，另行制定具体办法，并报财政部、建设部备案。</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第二十八条</w:t>
      </w:r>
      <w:r w:rsidRPr="005B101A">
        <w:rPr>
          <w:rFonts w:ascii="微软雅黑" w:hAnsi="微软雅黑" w:cs="宋体" w:hint="eastAsia"/>
          <w:color w:val="333333"/>
          <w:sz w:val="24"/>
          <w:szCs w:val="24"/>
        </w:rPr>
        <w:t>  合同示范文本内容如与本办法不一致，以本办法为准。</w:t>
      </w:r>
      <w:r w:rsidRPr="005B101A">
        <w:rPr>
          <w:rFonts w:ascii="微软雅黑" w:hAnsi="微软雅黑" w:cs="宋体" w:hint="eastAsia"/>
          <w:color w:val="333333"/>
          <w:sz w:val="24"/>
          <w:szCs w:val="24"/>
        </w:rPr>
        <w:br/>
        <w:t xml:space="preserve">　　</w:t>
      </w:r>
      <w:r w:rsidRPr="005B101A">
        <w:rPr>
          <w:rFonts w:ascii="微软雅黑" w:hAnsi="微软雅黑" w:cs="宋体" w:hint="eastAsia"/>
          <w:b/>
          <w:bCs/>
          <w:color w:val="333333"/>
          <w:sz w:val="24"/>
          <w:szCs w:val="24"/>
        </w:rPr>
        <w:t>第二十九条</w:t>
      </w:r>
      <w:r w:rsidRPr="005B101A">
        <w:rPr>
          <w:rFonts w:ascii="微软雅黑" w:hAnsi="微软雅黑" w:cs="宋体" w:hint="eastAsia"/>
          <w:color w:val="333333"/>
          <w:sz w:val="24"/>
          <w:szCs w:val="24"/>
        </w:rPr>
        <w:t>  本办法自公布之日起施行。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C4" w:rsidRDefault="008B0FC4" w:rsidP="00357C39">
      <w:pPr>
        <w:spacing w:after="0"/>
      </w:pPr>
      <w:r>
        <w:separator/>
      </w:r>
    </w:p>
  </w:endnote>
  <w:endnote w:type="continuationSeparator" w:id="0">
    <w:p w:rsidR="008B0FC4" w:rsidRDefault="008B0FC4" w:rsidP="00357C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C4" w:rsidRDefault="008B0FC4" w:rsidP="00357C39">
      <w:pPr>
        <w:spacing w:after="0"/>
      </w:pPr>
      <w:r>
        <w:separator/>
      </w:r>
    </w:p>
  </w:footnote>
  <w:footnote w:type="continuationSeparator" w:id="0">
    <w:p w:rsidR="008B0FC4" w:rsidRDefault="008B0FC4" w:rsidP="00357C3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57C39"/>
    <w:rsid w:val="003D37D8"/>
    <w:rsid w:val="00426133"/>
    <w:rsid w:val="004358AB"/>
    <w:rsid w:val="005B101A"/>
    <w:rsid w:val="007834C7"/>
    <w:rsid w:val="008B0FC4"/>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5B101A"/>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B101A"/>
    <w:rPr>
      <w:rFonts w:ascii="宋体" w:eastAsia="宋体" w:hAnsi="宋体" w:cs="宋体"/>
      <w:b/>
      <w:bCs/>
      <w:sz w:val="36"/>
      <w:szCs w:val="36"/>
    </w:rPr>
  </w:style>
  <w:style w:type="paragraph" w:styleId="a3">
    <w:name w:val="Normal (Web)"/>
    <w:basedOn w:val="a"/>
    <w:uiPriority w:val="99"/>
    <w:semiHidden/>
    <w:unhideWhenUsed/>
    <w:rsid w:val="005B101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5B101A"/>
    <w:rPr>
      <w:b/>
      <w:bCs/>
    </w:rPr>
  </w:style>
  <w:style w:type="paragraph" w:styleId="a5">
    <w:name w:val="Balloon Text"/>
    <w:basedOn w:val="a"/>
    <w:link w:val="Char"/>
    <w:uiPriority w:val="99"/>
    <w:semiHidden/>
    <w:unhideWhenUsed/>
    <w:rsid w:val="005B101A"/>
    <w:pPr>
      <w:spacing w:after="0"/>
    </w:pPr>
    <w:rPr>
      <w:sz w:val="18"/>
      <w:szCs w:val="18"/>
    </w:rPr>
  </w:style>
  <w:style w:type="character" w:customStyle="1" w:styleId="Char">
    <w:name w:val="批注框文本 Char"/>
    <w:basedOn w:val="a0"/>
    <w:link w:val="a5"/>
    <w:uiPriority w:val="99"/>
    <w:semiHidden/>
    <w:rsid w:val="005B101A"/>
    <w:rPr>
      <w:rFonts w:ascii="Tahoma" w:hAnsi="Tahoma"/>
      <w:sz w:val="18"/>
      <w:szCs w:val="18"/>
    </w:rPr>
  </w:style>
  <w:style w:type="paragraph" w:styleId="a6">
    <w:name w:val="header"/>
    <w:basedOn w:val="a"/>
    <w:link w:val="Char0"/>
    <w:uiPriority w:val="99"/>
    <w:semiHidden/>
    <w:unhideWhenUsed/>
    <w:rsid w:val="00357C3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357C39"/>
    <w:rPr>
      <w:rFonts w:ascii="Tahoma" w:hAnsi="Tahoma"/>
      <w:sz w:val="18"/>
      <w:szCs w:val="18"/>
    </w:rPr>
  </w:style>
  <w:style w:type="paragraph" w:styleId="a7">
    <w:name w:val="footer"/>
    <w:basedOn w:val="a"/>
    <w:link w:val="Char1"/>
    <w:uiPriority w:val="99"/>
    <w:semiHidden/>
    <w:unhideWhenUsed/>
    <w:rsid w:val="00357C39"/>
    <w:pPr>
      <w:tabs>
        <w:tab w:val="center" w:pos="4153"/>
        <w:tab w:val="right" w:pos="8306"/>
      </w:tabs>
    </w:pPr>
    <w:rPr>
      <w:sz w:val="18"/>
      <w:szCs w:val="18"/>
    </w:rPr>
  </w:style>
  <w:style w:type="character" w:customStyle="1" w:styleId="Char1">
    <w:name w:val="页脚 Char"/>
    <w:basedOn w:val="a0"/>
    <w:link w:val="a7"/>
    <w:uiPriority w:val="99"/>
    <w:semiHidden/>
    <w:rsid w:val="00357C3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453523856">
      <w:bodyDiv w:val="1"/>
      <w:marLeft w:val="0"/>
      <w:marRight w:val="0"/>
      <w:marTop w:val="0"/>
      <w:marBottom w:val="0"/>
      <w:divBdr>
        <w:top w:val="none" w:sz="0" w:space="0" w:color="auto"/>
        <w:left w:val="none" w:sz="0" w:space="0" w:color="auto"/>
        <w:bottom w:val="none" w:sz="0" w:space="0" w:color="auto"/>
        <w:right w:val="none" w:sz="0" w:space="0" w:color="auto"/>
      </w:divBdr>
      <w:divsChild>
        <w:div w:id="1028487350">
          <w:marLeft w:val="0"/>
          <w:marRight w:val="0"/>
          <w:marTop w:val="0"/>
          <w:marBottom w:val="300"/>
          <w:divBdr>
            <w:top w:val="none" w:sz="0" w:space="0" w:color="auto"/>
            <w:left w:val="none" w:sz="0" w:space="0" w:color="auto"/>
            <w:bottom w:val="single" w:sz="6" w:space="0" w:color="E5E5E5"/>
            <w:right w:val="none" w:sz="0" w:space="0" w:color="auto"/>
          </w:divBdr>
          <w:divsChild>
            <w:div w:id="666832985">
              <w:marLeft w:val="0"/>
              <w:marRight w:val="0"/>
              <w:marTop w:val="0"/>
              <w:marBottom w:val="0"/>
              <w:divBdr>
                <w:top w:val="none" w:sz="0" w:space="0" w:color="auto"/>
                <w:left w:val="none" w:sz="0" w:space="0" w:color="auto"/>
                <w:bottom w:val="none" w:sz="0" w:space="0" w:color="auto"/>
                <w:right w:val="none" w:sz="0" w:space="0" w:color="auto"/>
              </w:divBdr>
              <w:divsChild>
                <w:div w:id="8681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8034">
          <w:marLeft w:val="0"/>
          <w:marRight w:val="0"/>
          <w:marTop w:val="0"/>
          <w:marBottom w:val="0"/>
          <w:divBdr>
            <w:top w:val="none" w:sz="0" w:space="0" w:color="auto"/>
            <w:left w:val="none" w:sz="0" w:space="0" w:color="auto"/>
            <w:bottom w:val="none" w:sz="0" w:space="0" w:color="auto"/>
            <w:right w:val="none" w:sz="0" w:space="0" w:color="auto"/>
          </w:divBdr>
          <w:divsChild>
            <w:div w:id="437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2022-10-02T10:17:00Z</dcterms:modified>
</cp:coreProperties>
</file>